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A96" w:rsidRDefault="00004A96" w:rsidP="00004A96">
      <w:pPr>
        <w:rPr>
          <w:rFonts w:ascii="Arial" w:hAnsi="Arial" w:cs="Arial"/>
        </w:rPr>
      </w:pPr>
      <w:r>
        <w:rPr>
          <w:rFonts w:ascii="Arial" w:hAnsi="Arial" w:cs="Arial"/>
        </w:rPr>
        <w:t xml:space="preserve">Mustertext </w:t>
      </w:r>
      <w:r w:rsidRPr="00DE6AB5">
        <w:rPr>
          <w:rFonts w:ascii="Arial" w:hAnsi="Arial" w:cs="Arial"/>
        </w:rPr>
        <w:t>als neuer Paragraph</w:t>
      </w:r>
      <w:r>
        <w:rPr>
          <w:rFonts w:ascii="Arial" w:hAnsi="Arial" w:cs="Arial"/>
        </w:rPr>
        <w:t xml:space="preserve"> für die Vereinssatzung:</w:t>
      </w:r>
    </w:p>
    <w:p w:rsidR="00004A96" w:rsidRPr="00DE6AB5" w:rsidRDefault="00004A96" w:rsidP="00004A96">
      <w:pPr>
        <w:ind w:firstLine="567"/>
        <w:rPr>
          <w:rFonts w:ascii="Arial" w:hAnsi="Arial" w:cs="Arial"/>
        </w:rPr>
      </w:pPr>
      <w:r>
        <w:rPr>
          <w:rFonts w:ascii="Calibri,Bold" w:hAnsi="Calibri,Bold" w:cs="Calibri,Bold"/>
          <w:b/>
          <w:bCs/>
        </w:rPr>
        <w:t>§ XX Datenschutzregelungen</w:t>
      </w:r>
    </w:p>
    <w:p w:rsidR="00004A96" w:rsidRPr="00DE6AB5" w:rsidRDefault="00004A96" w:rsidP="00004A96">
      <w:pPr>
        <w:numPr>
          <w:ilvl w:val="0"/>
          <w:numId w:val="1"/>
        </w:numPr>
        <w:tabs>
          <w:tab w:val="left" w:pos="567"/>
          <w:tab w:val="left" w:pos="1134"/>
          <w:tab w:val="left" w:pos="1701"/>
          <w:tab w:val="left" w:pos="2268"/>
        </w:tabs>
        <w:autoSpaceDE w:val="0"/>
        <w:autoSpaceDN w:val="0"/>
        <w:adjustRightInd w:val="0"/>
        <w:spacing w:after="0" w:line="240" w:lineRule="auto"/>
        <w:ind w:left="1134" w:right="1" w:hanging="567"/>
        <w:rPr>
          <w:rFonts w:ascii="Arial" w:hAnsi="Arial" w:cs="Arial"/>
          <w:color w:val="000000"/>
        </w:rPr>
      </w:pPr>
      <w:r w:rsidRPr="00DE6AB5">
        <w:rPr>
          <w:rFonts w:ascii="Arial" w:hAnsi="Arial" w:cs="Arial"/>
          <w:color w:val="000000"/>
        </w:rPr>
        <w:t>Mit dem Beitritt eines Mitglieds nimmt der Verein Daten zum Mitglied auf. Dabei handelt es sich unter anderem um folgende Angaben: Name, Kontaktdaten, Familienstand, Beruf, Abteilung, Auszeichnungen, Bankverbindung und weitere dem Vereinszweck dienende Daten. Sonstige Informationen zu den Mitgliedern und Informationen über Nichtmitglieder werden vom Verein grundsätzlich nur verarbeitet oder genutzt, wenn sie zur Förderung des Vereinszweckes nützlich sind und keine Anhaltspunkte bestehen, dass die betroffene Person ein schutzwürdiges Interesse hat, das der Verarbeitung oder Nutzung entgegensteht.</w:t>
      </w:r>
      <w:r>
        <w:rPr>
          <w:rFonts w:ascii="Arial" w:hAnsi="Arial" w:cs="Arial"/>
          <w:color w:val="000000"/>
        </w:rPr>
        <w:br/>
      </w:r>
    </w:p>
    <w:p w:rsidR="00004A96" w:rsidRPr="00DE6AB5" w:rsidRDefault="00004A96" w:rsidP="00004A96">
      <w:pPr>
        <w:numPr>
          <w:ilvl w:val="0"/>
          <w:numId w:val="1"/>
        </w:numPr>
        <w:tabs>
          <w:tab w:val="left" w:pos="567"/>
          <w:tab w:val="left" w:pos="1134"/>
          <w:tab w:val="left" w:pos="1701"/>
          <w:tab w:val="left" w:pos="2268"/>
        </w:tabs>
        <w:autoSpaceDE w:val="0"/>
        <w:autoSpaceDN w:val="0"/>
        <w:adjustRightInd w:val="0"/>
        <w:spacing w:after="0" w:line="240" w:lineRule="auto"/>
        <w:ind w:left="1134" w:right="1" w:hanging="567"/>
        <w:rPr>
          <w:rFonts w:ascii="Arial" w:hAnsi="Arial" w:cs="Arial"/>
          <w:color w:val="000000"/>
        </w:rPr>
      </w:pPr>
      <w:r w:rsidRPr="00DE6AB5">
        <w:rPr>
          <w:rFonts w:ascii="Arial" w:hAnsi="Arial" w:cs="Arial"/>
          <w:color w:val="000000"/>
        </w:rPr>
        <w:t xml:space="preserve">Mit dem Beitritt erklärt sich das Mitglied einverstanden, dass die im Zusammenhang mit der Mitgliedschaft benötigten personenbezogenen Daten unter Berücksichtigung der Vorgaben des </w:t>
      </w:r>
      <w:r>
        <w:rPr>
          <w:rFonts w:ascii="Arial" w:hAnsi="Arial" w:cs="Arial"/>
          <w:color w:val="000000"/>
        </w:rPr>
        <w:t xml:space="preserve">DSGVO </w:t>
      </w:r>
      <w:r w:rsidRPr="00DE6AB5">
        <w:rPr>
          <w:rFonts w:ascii="Arial" w:hAnsi="Arial" w:cs="Arial"/>
          <w:color w:val="000000"/>
        </w:rPr>
        <w:t xml:space="preserve">per EDV für den Verein erhoben, verarbeitet und genutzt werden. Ohne dieses Einverständnis kann eine Mitgliedschaft nicht </w:t>
      </w:r>
      <w:r>
        <w:rPr>
          <w:rFonts w:ascii="Arial" w:hAnsi="Arial" w:cs="Arial"/>
          <w:color w:val="000000"/>
        </w:rPr>
        <w:t>eingegangen</w:t>
      </w:r>
      <w:r w:rsidRPr="00DE6AB5">
        <w:rPr>
          <w:rFonts w:ascii="Arial" w:hAnsi="Arial" w:cs="Arial"/>
          <w:color w:val="000000"/>
        </w:rPr>
        <w:t xml:space="preserve"> werden.</w:t>
      </w:r>
      <w:r>
        <w:rPr>
          <w:rFonts w:ascii="Arial" w:hAnsi="Arial" w:cs="Arial"/>
          <w:color w:val="000000"/>
        </w:rPr>
        <w:t xml:space="preserve"> Nach Ausscheiden des Mitglieds werden sämtliche personenbezogene Daten spätestens nach 10 Jahren gelöscht.</w:t>
      </w:r>
      <w:r>
        <w:rPr>
          <w:rFonts w:ascii="Arial" w:hAnsi="Arial" w:cs="Arial"/>
          <w:color w:val="000000"/>
        </w:rPr>
        <w:br/>
        <w:t xml:space="preserve"> </w:t>
      </w:r>
    </w:p>
    <w:p w:rsidR="00004A96" w:rsidRPr="00DE6AB5" w:rsidRDefault="00004A96" w:rsidP="00004A96">
      <w:pPr>
        <w:numPr>
          <w:ilvl w:val="0"/>
          <w:numId w:val="1"/>
        </w:numPr>
        <w:tabs>
          <w:tab w:val="left" w:pos="567"/>
          <w:tab w:val="left" w:pos="1134"/>
          <w:tab w:val="left" w:pos="1701"/>
          <w:tab w:val="left" w:pos="2268"/>
        </w:tabs>
        <w:autoSpaceDE w:val="0"/>
        <w:autoSpaceDN w:val="0"/>
        <w:adjustRightInd w:val="0"/>
        <w:spacing w:after="0" w:line="240" w:lineRule="auto"/>
        <w:ind w:left="1134" w:right="1" w:hanging="567"/>
        <w:rPr>
          <w:rFonts w:ascii="Arial" w:hAnsi="Arial" w:cs="Arial"/>
          <w:color w:val="000000"/>
        </w:rPr>
      </w:pPr>
      <w:r w:rsidRPr="00DE6AB5">
        <w:rPr>
          <w:rFonts w:ascii="Arial" w:hAnsi="Arial" w:cs="Arial"/>
          <w:color w:val="000000"/>
        </w:rPr>
        <w:t xml:space="preserve">Die überlassenen personenbezogenen Daten dürfen ausschließlich für Vereinszwecke verwendet werden. Hierzu zählen insbesondere die Mitgliederverwaltung, die Durchführung des Sport- und Spielbetriebes, die üblichen Veröffentlichungen von Ergebnissen in der Presse, im Internet sowie Aushänge am "Schwarzen Brett". Eine anderweitige Verarbeitung oder Nutzung (z. B. Übermittlung an Dritte) ist - mit Ausnahme der erforderlichen Weitergabe von Angaben zur namentlichen Mitgliedermeldung an </w:t>
      </w:r>
      <w:r>
        <w:rPr>
          <w:rFonts w:ascii="Arial" w:hAnsi="Arial" w:cs="Arial"/>
          <w:color w:val="000000"/>
        </w:rPr>
        <w:t xml:space="preserve">den jeweiligen Kreisschützenbund, sowie an </w:t>
      </w:r>
      <w:proofErr w:type="gramStart"/>
      <w:r>
        <w:rPr>
          <w:rFonts w:ascii="Arial" w:hAnsi="Arial" w:cs="Arial"/>
          <w:color w:val="000000"/>
        </w:rPr>
        <w:t>den Sauerländer</w:t>
      </w:r>
      <w:proofErr w:type="gramEnd"/>
      <w:r>
        <w:rPr>
          <w:rFonts w:ascii="Arial" w:hAnsi="Arial" w:cs="Arial"/>
          <w:color w:val="000000"/>
        </w:rPr>
        <w:t xml:space="preserve"> Schützenbund zum Zwecke von Ehrungen </w:t>
      </w:r>
      <w:r w:rsidRPr="00DE6AB5">
        <w:rPr>
          <w:rFonts w:ascii="Arial" w:hAnsi="Arial" w:cs="Arial"/>
          <w:color w:val="000000"/>
        </w:rPr>
        <w:t>und zur Erlangung von Startberechtigungen an entsprechende Verbände - nicht zulässig.</w:t>
      </w:r>
      <w:r>
        <w:rPr>
          <w:rFonts w:ascii="Arial" w:hAnsi="Arial" w:cs="Arial"/>
          <w:color w:val="000000"/>
        </w:rPr>
        <w:br/>
      </w:r>
    </w:p>
    <w:p w:rsidR="00004A96" w:rsidRPr="00004A96" w:rsidRDefault="00004A96" w:rsidP="00004A96">
      <w:pPr>
        <w:numPr>
          <w:ilvl w:val="0"/>
          <w:numId w:val="1"/>
        </w:numPr>
        <w:tabs>
          <w:tab w:val="left" w:pos="567"/>
          <w:tab w:val="left" w:pos="1134"/>
          <w:tab w:val="left" w:pos="1701"/>
          <w:tab w:val="left" w:pos="2268"/>
        </w:tabs>
        <w:autoSpaceDE w:val="0"/>
        <w:autoSpaceDN w:val="0"/>
        <w:adjustRightInd w:val="0"/>
        <w:spacing w:after="0" w:line="240" w:lineRule="auto"/>
        <w:ind w:left="1134" w:right="1" w:hanging="567"/>
      </w:pPr>
      <w:r w:rsidRPr="00004A96">
        <w:rPr>
          <w:rFonts w:ascii="Arial" w:hAnsi="Arial" w:cs="Arial"/>
          <w:color w:val="000000"/>
        </w:rPr>
        <w:t>Das einzelne Mitglied kann jederzeit gegenüber dem Vorstand Einwände gegen die Veröffentlichung seiner personenbezogenen Daten auf der Bruderschafts- Homepage erheben bzw. seine erteilte Einwilligung in die Veröffentlichung widerrufen. Im Falle eines Einwandes bzw. Widerrufs unterbleiben weitere Veröffentlichungen zur seiner Person. Personenbezogene Daten des widerrufenden Mitglieds werden von der Homepage des Vereins entfernt.</w:t>
      </w:r>
      <w:r>
        <w:rPr>
          <w:rFonts w:ascii="Arial" w:hAnsi="Arial" w:cs="Arial"/>
          <w:color w:val="000000"/>
        </w:rPr>
        <w:br/>
      </w:r>
      <w:bookmarkStart w:id="0" w:name="_GoBack"/>
      <w:bookmarkEnd w:id="0"/>
    </w:p>
    <w:p w:rsidR="009E2BA0" w:rsidRDefault="00004A96" w:rsidP="00004A96">
      <w:pPr>
        <w:numPr>
          <w:ilvl w:val="0"/>
          <w:numId w:val="1"/>
        </w:numPr>
        <w:tabs>
          <w:tab w:val="left" w:pos="567"/>
          <w:tab w:val="left" w:pos="1134"/>
          <w:tab w:val="left" w:pos="1701"/>
          <w:tab w:val="left" w:pos="2268"/>
        </w:tabs>
        <w:autoSpaceDE w:val="0"/>
        <w:autoSpaceDN w:val="0"/>
        <w:adjustRightInd w:val="0"/>
        <w:spacing w:after="0" w:line="240" w:lineRule="auto"/>
        <w:ind w:left="1134" w:right="1" w:hanging="567"/>
      </w:pPr>
      <w:r w:rsidRPr="00004A96">
        <w:rPr>
          <w:rFonts w:ascii="Arial" w:hAnsi="Arial" w:cs="Arial"/>
          <w:color w:val="000000"/>
        </w:rPr>
        <w:t>Mit dem Beitritt erklärt sich das Mitglied ebenfalls einverstanden, dass Fotos von Veranstaltungen der Bruderschaft, auf denen das Mitglied abgebildet ist, im Rahmen von Veröffentlichungen der Bruderschaft, z.B. auf der Homepage oder in Festschriften veröffentlicht werden. Jedes Mitglied hat das Recht, der Veröffentlichung zu widersprechen, es sei denn, die Veröffentlichung wäre nach § 23 des Gesetzes betreffend das Urheberrecht an Werken der bildenden Künste und der Photographie auch ohne Zustimmung zulässig.</w:t>
      </w:r>
    </w:p>
    <w:sectPr w:rsidR="009E2B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199C"/>
    <w:multiLevelType w:val="hybridMultilevel"/>
    <w:tmpl w:val="5254B0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96"/>
    <w:rsid w:val="00004A96"/>
    <w:rsid w:val="009E2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EF70"/>
  <w15:chartTrackingRefBased/>
  <w15:docId w15:val="{03A54DCB-F524-4DB2-8B51-6435D31E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4A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2367</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Wolfram Schmitz</dc:creator>
  <cp:keywords/>
  <dc:description/>
  <cp:lastModifiedBy>Wolfram Schmitz</cp:lastModifiedBy>
  <cp:revision>1</cp:revision>
  <dcterms:created xsi:type="dcterms:W3CDTF">2018-05-10T08:44:00Z</dcterms:created>
  <dcterms:modified xsi:type="dcterms:W3CDTF">2018-05-10T08:45:00Z</dcterms:modified>
</cp:coreProperties>
</file>